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3AD7" w14:textId="77777777" w:rsidR="007B1236" w:rsidRPr="007B1236" w:rsidRDefault="007B1236" w:rsidP="007B1236">
      <w:pPr>
        <w:shd w:val="clear" w:color="auto" w:fill="FAFAFA"/>
        <w:spacing w:after="150" w:line="540" w:lineRule="atLeast"/>
        <w:outlineLvl w:val="1"/>
        <w:rPr>
          <w:rFonts w:ascii="Open Sans" w:eastAsia="Times New Roman" w:hAnsi="Open Sans" w:cs="Open Sans"/>
          <w:color w:val="40B29C"/>
          <w:sz w:val="32"/>
          <w:szCs w:val="32"/>
          <w:lang w:eastAsia="en-NZ"/>
        </w:rPr>
      </w:pPr>
      <w:r w:rsidRPr="007B1236">
        <w:rPr>
          <w:rFonts w:ascii="Open Sans" w:eastAsia="Times New Roman" w:hAnsi="Open Sans" w:cs="Open Sans"/>
          <w:color w:val="40B29C"/>
          <w:sz w:val="32"/>
          <w:szCs w:val="32"/>
          <w:lang w:eastAsia="en-NZ"/>
        </w:rPr>
        <w:t xml:space="preserve">Patient Info </w:t>
      </w:r>
      <w:r w:rsidRPr="007B1236">
        <w:rPr>
          <w:rFonts w:ascii="Open Sans" w:eastAsia="Times New Roman" w:hAnsi="Open Sans" w:cs="Open Sans"/>
          <w:color w:val="40B29C"/>
          <w:sz w:val="32"/>
          <w:szCs w:val="32"/>
          <w:lang w:eastAsia="en-NZ"/>
        </w:rPr>
        <w:t>–</w:t>
      </w:r>
      <w:r w:rsidRPr="007B1236">
        <w:rPr>
          <w:rFonts w:ascii="Open Sans" w:eastAsia="Times New Roman" w:hAnsi="Open Sans" w:cs="Open Sans"/>
          <w:color w:val="40B29C"/>
          <w:sz w:val="32"/>
          <w:szCs w:val="32"/>
          <w:lang w:eastAsia="en-NZ"/>
        </w:rPr>
        <w:t xml:space="preserve"> </w:t>
      </w:r>
      <w:r w:rsidRPr="007B1236">
        <w:rPr>
          <w:rFonts w:ascii="Open Sans" w:eastAsia="Times New Roman" w:hAnsi="Open Sans" w:cs="Open Sans"/>
          <w:color w:val="40B29C"/>
          <w:sz w:val="32"/>
          <w:szCs w:val="32"/>
          <w:lang w:eastAsia="en-NZ"/>
        </w:rPr>
        <w:t>Aubrey Podiatry</w:t>
      </w:r>
    </w:p>
    <w:p w14:paraId="04AEA4DD" w14:textId="656D6374" w:rsidR="007B1236" w:rsidRPr="007B1236" w:rsidRDefault="00AB56B7" w:rsidP="007B1236">
      <w:pPr>
        <w:shd w:val="clear" w:color="auto" w:fill="FAFAFA"/>
        <w:spacing w:after="150" w:line="540" w:lineRule="atLeast"/>
        <w:outlineLvl w:val="1"/>
        <w:rPr>
          <w:rFonts w:ascii="Open Sans" w:eastAsia="Times New Roman" w:hAnsi="Open Sans" w:cs="Open Sans"/>
          <w:color w:val="009ADA"/>
          <w:sz w:val="32"/>
          <w:szCs w:val="32"/>
          <w:lang w:eastAsia="en-NZ"/>
        </w:rPr>
      </w:pPr>
      <w:r>
        <w:rPr>
          <w:noProof/>
        </w:rPr>
        <w:drawing>
          <wp:inline distT="0" distB="0" distL="0" distR="0" wp14:anchorId="4E7BDE7B" wp14:editId="24588075">
            <wp:extent cx="2357023" cy="1556239"/>
            <wp:effectExtent l="0" t="0" r="0" b="0"/>
            <wp:docPr id="2" name="Picture 2" descr="C:\Users\Louise Aubrey\AppData\Local\Microsoft\Windows\INetCache\Content.Word\loui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 Aubrey\AppData\Local\Microsoft\Windows\INetCache\Content.Word\louis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264" cy="1679206"/>
                    </a:xfrm>
                    <a:prstGeom prst="rect">
                      <a:avLst/>
                    </a:prstGeom>
                    <a:noFill/>
                    <a:ln>
                      <a:noFill/>
                    </a:ln>
                  </pic:spPr>
                </pic:pic>
              </a:graphicData>
            </a:graphic>
          </wp:inline>
        </w:drawing>
      </w:r>
      <w:r>
        <w:rPr>
          <w:noProof/>
        </w:rPr>
        <w:drawing>
          <wp:inline distT="0" distB="0" distL="0" distR="0" wp14:anchorId="308D34C7" wp14:editId="342E95C1">
            <wp:extent cx="2250831" cy="1522805"/>
            <wp:effectExtent l="0" t="0" r="0" b="1270"/>
            <wp:docPr id="5" name="Picture 5" descr="Does Appointment Setting Really Work? – Channel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es Appointment Setting Really Work? – Channel Fu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988" cy="1550650"/>
                    </a:xfrm>
                    <a:prstGeom prst="rect">
                      <a:avLst/>
                    </a:prstGeom>
                    <a:noFill/>
                    <a:ln>
                      <a:noFill/>
                    </a:ln>
                  </pic:spPr>
                </pic:pic>
              </a:graphicData>
            </a:graphic>
          </wp:inline>
        </w:drawing>
      </w:r>
    </w:p>
    <w:p w14:paraId="7E097952" w14:textId="4DAC77E7" w:rsidR="007B1236" w:rsidRPr="007B1236" w:rsidRDefault="007B1236" w:rsidP="007B1236">
      <w:pPr>
        <w:shd w:val="clear" w:color="auto" w:fill="FAFAFA"/>
        <w:spacing w:after="0" w:line="540" w:lineRule="atLeast"/>
        <w:outlineLvl w:val="1"/>
        <w:rPr>
          <w:rFonts w:ascii="Open Sans" w:eastAsia="Times New Roman" w:hAnsi="Open Sans" w:cs="Open Sans"/>
          <w:color w:val="40B29C"/>
          <w:sz w:val="38"/>
          <w:szCs w:val="38"/>
          <w:lang w:eastAsia="en-NZ"/>
        </w:rPr>
      </w:pPr>
      <w:hyperlink r:id="rId7" w:tooltip="Referrals / Appointments" w:history="1">
        <w:r w:rsidRPr="007B1236">
          <w:rPr>
            <w:rFonts w:ascii="Open Sans" w:eastAsia="Times New Roman" w:hAnsi="Open Sans" w:cs="Open Sans"/>
            <w:color w:val="40B29C"/>
            <w:sz w:val="38"/>
            <w:szCs w:val="38"/>
            <w:lang w:eastAsia="en-NZ"/>
          </w:rPr>
          <w:t>Referrals</w:t>
        </w:r>
        <w:r w:rsidR="00433CDD">
          <w:rPr>
            <w:rFonts w:ascii="Open Sans" w:eastAsia="Times New Roman" w:hAnsi="Open Sans" w:cs="Open Sans"/>
            <w:color w:val="40B29C"/>
            <w:sz w:val="38"/>
            <w:szCs w:val="38"/>
            <w:lang w:eastAsia="en-NZ"/>
          </w:rPr>
          <w:t>/</w:t>
        </w:r>
        <w:r w:rsidRPr="007B1236">
          <w:rPr>
            <w:rFonts w:ascii="Open Sans" w:eastAsia="Times New Roman" w:hAnsi="Open Sans" w:cs="Open Sans"/>
            <w:color w:val="40B29C"/>
            <w:sz w:val="38"/>
            <w:szCs w:val="38"/>
            <w:lang w:eastAsia="en-NZ"/>
          </w:rPr>
          <w:t>Appointments</w:t>
        </w:r>
      </w:hyperlink>
    </w:p>
    <w:p w14:paraId="4C8034E0" w14:textId="12664F65" w:rsidR="007B1236" w:rsidRPr="007B1236" w:rsidRDefault="007B1236" w:rsidP="007B1236">
      <w:pPr>
        <w:shd w:val="clear" w:color="auto" w:fill="FAFAFA"/>
        <w:spacing w:after="0" w:line="240" w:lineRule="auto"/>
        <w:rPr>
          <w:rFonts w:ascii="Open Sans" w:eastAsia="Times New Roman" w:hAnsi="Open Sans" w:cs="Open Sans"/>
          <w:color w:val="222222"/>
          <w:sz w:val="19"/>
          <w:szCs w:val="19"/>
          <w:lang w:eastAsia="en-NZ"/>
        </w:rPr>
      </w:pPr>
    </w:p>
    <w:p w14:paraId="6367B110" w14:textId="5B8E01CC" w:rsidR="007B1236" w:rsidRPr="007B1236" w:rsidRDefault="007B1236" w:rsidP="007B1236">
      <w:pPr>
        <w:shd w:val="clear" w:color="auto" w:fill="FAFAFA"/>
        <w:spacing w:after="300" w:line="360" w:lineRule="atLeast"/>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 xml:space="preserve">You do not need a referral to go to Aubrey Podiatry but if you do have a referral from a doctor or health professional please email </w:t>
      </w:r>
      <w:r w:rsidR="00196D09">
        <w:rPr>
          <w:rFonts w:ascii="Open Sans" w:eastAsia="Times New Roman" w:hAnsi="Open Sans" w:cs="Open Sans"/>
          <w:color w:val="222222"/>
          <w:sz w:val="19"/>
          <w:szCs w:val="19"/>
          <w:lang w:eastAsia="en-NZ"/>
        </w:rPr>
        <w:t>(</w:t>
      </w:r>
      <w:hyperlink r:id="rId8" w:history="1">
        <w:r w:rsidR="00196D09" w:rsidRPr="00196D09">
          <w:rPr>
            <w:rStyle w:val="Hyperlink"/>
            <w:rFonts w:ascii="Open Sans" w:eastAsia="Times New Roman" w:hAnsi="Open Sans" w:cs="Open Sans"/>
            <w:color w:val="40B29C"/>
            <w:sz w:val="19"/>
            <w:szCs w:val="19"/>
            <w:lang w:eastAsia="en-NZ"/>
          </w:rPr>
          <w:t>info@aubreypodiatry.com</w:t>
        </w:r>
      </w:hyperlink>
      <w:r w:rsidR="00196D09" w:rsidRPr="00196D09">
        <w:rPr>
          <w:rFonts w:ascii="Open Sans" w:eastAsia="Times New Roman" w:hAnsi="Open Sans" w:cs="Open Sans"/>
          <w:color w:val="40B29C"/>
          <w:sz w:val="19"/>
          <w:szCs w:val="19"/>
          <w:lang w:eastAsia="en-NZ"/>
        </w:rPr>
        <w:t xml:space="preserve">) </w:t>
      </w:r>
      <w:r>
        <w:rPr>
          <w:rFonts w:ascii="Open Sans" w:eastAsia="Times New Roman" w:hAnsi="Open Sans" w:cs="Open Sans"/>
          <w:color w:val="222222"/>
          <w:sz w:val="19"/>
          <w:szCs w:val="19"/>
          <w:lang w:eastAsia="en-NZ"/>
        </w:rPr>
        <w:t xml:space="preserve">or drop it to Aubrey Podiatry </w:t>
      </w:r>
      <w:r w:rsidRPr="007B1236">
        <w:rPr>
          <w:rFonts w:ascii="Open Sans" w:eastAsia="Times New Roman" w:hAnsi="Open Sans" w:cs="Open Sans"/>
          <w:color w:val="222222"/>
          <w:sz w:val="19"/>
          <w:szCs w:val="19"/>
          <w:lang w:eastAsia="en-NZ"/>
        </w:rPr>
        <w:t xml:space="preserve">prior to </w:t>
      </w:r>
      <w:r>
        <w:rPr>
          <w:rFonts w:ascii="Open Sans" w:eastAsia="Times New Roman" w:hAnsi="Open Sans" w:cs="Open Sans"/>
          <w:color w:val="222222"/>
          <w:sz w:val="19"/>
          <w:szCs w:val="19"/>
          <w:lang w:eastAsia="en-NZ"/>
        </w:rPr>
        <w:t>your</w:t>
      </w:r>
      <w:r w:rsidRPr="007B1236">
        <w:rPr>
          <w:rFonts w:ascii="Open Sans" w:eastAsia="Times New Roman" w:hAnsi="Open Sans" w:cs="Open Sans"/>
          <w:color w:val="222222"/>
          <w:sz w:val="19"/>
          <w:szCs w:val="19"/>
          <w:lang w:eastAsia="en-NZ"/>
        </w:rPr>
        <w:t xml:space="preserve"> appointment</w:t>
      </w:r>
      <w:r>
        <w:rPr>
          <w:rFonts w:ascii="Open Sans" w:eastAsia="Times New Roman" w:hAnsi="Open Sans" w:cs="Open Sans"/>
          <w:color w:val="222222"/>
          <w:sz w:val="19"/>
          <w:szCs w:val="19"/>
          <w:lang w:eastAsia="en-NZ"/>
        </w:rPr>
        <w:t>.</w:t>
      </w:r>
      <w:r w:rsidR="00433CDD">
        <w:rPr>
          <w:rFonts w:ascii="Open Sans" w:eastAsia="Times New Roman" w:hAnsi="Open Sans" w:cs="Open Sans"/>
          <w:color w:val="222222"/>
          <w:sz w:val="19"/>
          <w:szCs w:val="19"/>
          <w:lang w:eastAsia="en-NZ"/>
        </w:rPr>
        <w:t xml:space="preserve"> </w:t>
      </w:r>
      <w:r>
        <w:rPr>
          <w:rFonts w:ascii="Open Sans" w:eastAsia="Times New Roman" w:hAnsi="Open Sans" w:cs="Open Sans"/>
          <w:color w:val="222222"/>
          <w:sz w:val="19"/>
          <w:szCs w:val="19"/>
          <w:lang w:eastAsia="en-NZ"/>
        </w:rPr>
        <w:t xml:space="preserve">Please </w:t>
      </w:r>
      <w:r w:rsidRPr="007B1236">
        <w:rPr>
          <w:rFonts w:ascii="Open Sans" w:eastAsia="Times New Roman" w:hAnsi="Open Sans" w:cs="Open Sans"/>
          <w:color w:val="222222"/>
          <w:sz w:val="19"/>
          <w:szCs w:val="19"/>
          <w:lang w:eastAsia="en-NZ"/>
        </w:rPr>
        <w:t xml:space="preserve">Phone 03 </w:t>
      </w:r>
      <w:r>
        <w:rPr>
          <w:rFonts w:ascii="Open Sans" w:eastAsia="Times New Roman" w:hAnsi="Open Sans" w:cs="Open Sans"/>
          <w:color w:val="222222"/>
          <w:sz w:val="19"/>
          <w:szCs w:val="19"/>
          <w:lang w:eastAsia="en-NZ"/>
        </w:rPr>
        <w:t>688 9095 to make an appoin</w:t>
      </w:r>
      <w:r w:rsidR="00433CDD">
        <w:rPr>
          <w:rFonts w:ascii="Open Sans" w:eastAsia="Times New Roman" w:hAnsi="Open Sans" w:cs="Open Sans"/>
          <w:color w:val="222222"/>
          <w:sz w:val="19"/>
          <w:szCs w:val="19"/>
          <w:lang w:eastAsia="en-NZ"/>
        </w:rPr>
        <w:t>t</w:t>
      </w:r>
      <w:r>
        <w:rPr>
          <w:rFonts w:ascii="Open Sans" w:eastAsia="Times New Roman" w:hAnsi="Open Sans" w:cs="Open Sans"/>
          <w:color w:val="222222"/>
          <w:sz w:val="19"/>
          <w:szCs w:val="19"/>
          <w:lang w:eastAsia="en-NZ"/>
        </w:rPr>
        <w:t xml:space="preserve">ment or head to </w:t>
      </w:r>
      <w:hyperlink r:id="rId9" w:history="1">
        <w:r w:rsidRPr="00196D09">
          <w:rPr>
            <w:rStyle w:val="Hyperlink"/>
            <w:rFonts w:ascii="Open Sans" w:eastAsia="Times New Roman" w:hAnsi="Open Sans" w:cs="Open Sans"/>
            <w:color w:val="40B29C"/>
            <w:sz w:val="19"/>
            <w:szCs w:val="19"/>
            <w:lang w:eastAsia="en-NZ"/>
          </w:rPr>
          <w:t>www.aubreypodiatry.com</w:t>
        </w:r>
      </w:hyperlink>
      <w:r>
        <w:rPr>
          <w:rFonts w:ascii="Open Sans" w:eastAsia="Times New Roman" w:hAnsi="Open Sans" w:cs="Open Sans"/>
          <w:color w:val="222222"/>
          <w:sz w:val="19"/>
          <w:szCs w:val="19"/>
          <w:lang w:eastAsia="en-NZ"/>
        </w:rPr>
        <w:t xml:space="preserve"> to book online.</w:t>
      </w:r>
    </w:p>
    <w:p w14:paraId="5E541AFE" w14:textId="6E88C30C" w:rsidR="007B1236" w:rsidRDefault="007B1236" w:rsidP="00433CDD">
      <w:pPr>
        <w:numPr>
          <w:ilvl w:val="0"/>
          <w:numId w:val="1"/>
        </w:numPr>
        <w:shd w:val="clear" w:color="auto" w:fill="FAFAFA"/>
        <w:spacing w:before="100" w:beforeAutospacing="1" w:after="100" w:afterAutospacing="1" w:line="240" w:lineRule="auto"/>
        <w:ind w:left="960"/>
        <w:jc w:val="both"/>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The receptionist will give you a time and date for your appointment and explain where we are located.</w:t>
      </w:r>
      <w:r w:rsidR="00196D09">
        <w:rPr>
          <w:rFonts w:ascii="Open Sans" w:eastAsia="Times New Roman" w:hAnsi="Open Sans" w:cs="Open Sans"/>
          <w:color w:val="222222"/>
          <w:sz w:val="19"/>
          <w:szCs w:val="19"/>
          <w:lang w:eastAsia="en-NZ"/>
        </w:rPr>
        <w:t xml:space="preserve"> Please ask if you need to know any further details.</w:t>
      </w:r>
    </w:p>
    <w:p w14:paraId="0FAF88E4" w14:textId="3CD6B801" w:rsidR="004C5F5F" w:rsidRPr="007B1236" w:rsidRDefault="004C5F5F" w:rsidP="00433CDD">
      <w:pPr>
        <w:numPr>
          <w:ilvl w:val="0"/>
          <w:numId w:val="1"/>
        </w:numPr>
        <w:shd w:val="clear" w:color="auto" w:fill="FAFAFA"/>
        <w:spacing w:before="100" w:beforeAutospacing="1" w:after="100" w:afterAutospacing="1" w:line="240" w:lineRule="auto"/>
        <w:ind w:left="960"/>
        <w:jc w:val="both"/>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 xml:space="preserve">If you need to be phoned to be reminded of your </w:t>
      </w:r>
      <w:r w:rsidR="00AB56B7">
        <w:rPr>
          <w:rFonts w:ascii="Open Sans" w:eastAsia="Times New Roman" w:hAnsi="Open Sans" w:cs="Open Sans"/>
          <w:color w:val="222222"/>
          <w:sz w:val="19"/>
          <w:szCs w:val="19"/>
          <w:lang w:eastAsia="en-NZ"/>
        </w:rPr>
        <w:t>appointment,</w:t>
      </w:r>
      <w:r>
        <w:rPr>
          <w:rFonts w:ascii="Open Sans" w:eastAsia="Times New Roman" w:hAnsi="Open Sans" w:cs="Open Sans"/>
          <w:color w:val="222222"/>
          <w:sz w:val="19"/>
          <w:szCs w:val="19"/>
          <w:lang w:eastAsia="en-NZ"/>
        </w:rPr>
        <w:t xml:space="preserve"> please let the reception</w:t>
      </w:r>
      <w:r w:rsidR="00CC4A5C">
        <w:rPr>
          <w:rFonts w:ascii="Open Sans" w:eastAsia="Times New Roman" w:hAnsi="Open Sans" w:cs="Open Sans"/>
          <w:color w:val="222222"/>
          <w:sz w:val="19"/>
          <w:szCs w:val="19"/>
          <w:lang w:eastAsia="en-NZ"/>
        </w:rPr>
        <w:t xml:space="preserve"> know.</w:t>
      </w:r>
    </w:p>
    <w:p w14:paraId="5B9C5990" w14:textId="3E0B2BEE" w:rsidR="007B1236" w:rsidRPr="007B1236" w:rsidRDefault="007B1236" w:rsidP="00433CDD">
      <w:pPr>
        <w:numPr>
          <w:ilvl w:val="0"/>
          <w:numId w:val="1"/>
        </w:numPr>
        <w:shd w:val="clear" w:color="auto" w:fill="FAFAFA"/>
        <w:spacing w:before="100" w:beforeAutospacing="1" w:after="100" w:afterAutospacing="1" w:line="240" w:lineRule="auto"/>
        <w:ind w:left="960"/>
        <w:jc w:val="both"/>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To cancel an appointment, telephone the </w:t>
      </w:r>
      <w:r w:rsidR="00CC4A5C">
        <w:rPr>
          <w:rFonts w:ascii="Open Sans" w:eastAsia="Times New Roman" w:hAnsi="Open Sans" w:cs="Open Sans"/>
          <w:color w:val="222222"/>
          <w:sz w:val="19"/>
          <w:szCs w:val="19"/>
          <w:lang w:eastAsia="en-NZ"/>
        </w:rPr>
        <w:t>clinic 03 688 9095</w:t>
      </w:r>
      <w:r w:rsidRPr="007B1236">
        <w:rPr>
          <w:rFonts w:ascii="Open Sans" w:eastAsia="Times New Roman" w:hAnsi="Open Sans" w:cs="Open Sans"/>
          <w:color w:val="222222"/>
          <w:sz w:val="19"/>
          <w:szCs w:val="19"/>
          <w:lang w:eastAsia="en-NZ"/>
        </w:rPr>
        <w:t xml:space="preserve"> during business hours. Please cancel at least 1 day ahead so that your appointment time can be allocated to another patient who is seeking treatment</w:t>
      </w:r>
      <w:r>
        <w:rPr>
          <w:rFonts w:ascii="Open Sans" w:eastAsia="Times New Roman" w:hAnsi="Open Sans" w:cs="Open Sans"/>
          <w:color w:val="222222"/>
          <w:sz w:val="19"/>
          <w:szCs w:val="19"/>
          <w:lang w:eastAsia="en-NZ"/>
        </w:rPr>
        <w:t xml:space="preserve">. If you do not show to your appointment without </w:t>
      </w:r>
      <w:r w:rsidR="00196D09">
        <w:rPr>
          <w:rFonts w:ascii="Open Sans" w:eastAsia="Times New Roman" w:hAnsi="Open Sans" w:cs="Open Sans"/>
          <w:color w:val="222222"/>
          <w:sz w:val="19"/>
          <w:szCs w:val="19"/>
          <w:lang w:eastAsia="en-NZ"/>
        </w:rPr>
        <w:t xml:space="preserve">prior </w:t>
      </w:r>
      <w:r w:rsidR="00AB56B7">
        <w:rPr>
          <w:rFonts w:ascii="Open Sans" w:eastAsia="Times New Roman" w:hAnsi="Open Sans" w:cs="Open Sans"/>
          <w:color w:val="222222"/>
          <w:sz w:val="19"/>
          <w:szCs w:val="19"/>
          <w:lang w:eastAsia="en-NZ"/>
        </w:rPr>
        <w:t>cancelation,</w:t>
      </w:r>
      <w:r w:rsidR="00196D09">
        <w:rPr>
          <w:rFonts w:ascii="Open Sans" w:eastAsia="Times New Roman" w:hAnsi="Open Sans" w:cs="Open Sans"/>
          <w:color w:val="222222"/>
          <w:sz w:val="19"/>
          <w:szCs w:val="19"/>
          <w:lang w:eastAsia="en-NZ"/>
        </w:rPr>
        <w:t xml:space="preserve"> you may be charged a fee. </w:t>
      </w:r>
    </w:p>
    <w:p w14:paraId="1824DA9B" w14:textId="2220EEBE" w:rsidR="007B1236" w:rsidRPr="007B1236" w:rsidRDefault="007B1236" w:rsidP="00433CDD">
      <w:pPr>
        <w:numPr>
          <w:ilvl w:val="0"/>
          <w:numId w:val="1"/>
        </w:numPr>
        <w:shd w:val="clear" w:color="auto" w:fill="FAFAFA"/>
        <w:spacing w:before="100" w:beforeAutospacing="1" w:after="100" w:afterAutospacing="1" w:line="240" w:lineRule="auto"/>
        <w:ind w:left="960"/>
        <w:jc w:val="both"/>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New patient appointments range from 20-</w:t>
      </w:r>
      <w:r w:rsidR="00196D09">
        <w:rPr>
          <w:rFonts w:ascii="Open Sans" w:eastAsia="Times New Roman" w:hAnsi="Open Sans" w:cs="Open Sans"/>
          <w:color w:val="222222"/>
          <w:sz w:val="19"/>
          <w:szCs w:val="19"/>
          <w:lang w:eastAsia="en-NZ"/>
        </w:rPr>
        <w:t>40</w:t>
      </w:r>
      <w:r w:rsidRPr="007B1236">
        <w:rPr>
          <w:rFonts w:ascii="Open Sans" w:eastAsia="Times New Roman" w:hAnsi="Open Sans" w:cs="Open Sans"/>
          <w:color w:val="222222"/>
          <w:sz w:val="19"/>
          <w:szCs w:val="19"/>
          <w:lang w:eastAsia="en-NZ"/>
        </w:rPr>
        <w:t xml:space="preserve"> minutes and follow ups are 10-20 minutes.</w:t>
      </w:r>
    </w:p>
    <w:p w14:paraId="58E3385C" w14:textId="77777777" w:rsidR="007B1236" w:rsidRPr="007B1236" w:rsidRDefault="007B1236" w:rsidP="007B1236">
      <w:pPr>
        <w:shd w:val="clear" w:color="auto" w:fill="FAFAFA"/>
        <w:spacing w:after="0" w:line="540" w:lineRule="atLeast"/>
        <w:outlineLvl w:val="1"/>
        <w:rPr>
          <w:rFonts w:ascii="Open Sans" w:eastAsia="Times New Roman" w:hAnsi="Open Sans" w:cs="Open Sans"/>
          <w:color w:val="40B29C"/>
          <w:sz w:val="38"/>
          <w:szCs w:val="38"/>
          <w:lang w:eastAsia="en-NZ"/>
        </w:rPr>
      </w:pPr>
      <w:hyperlink r:id="rId10" w:tooltip="Your Consultation" w:history="1">
        <w:r w:rsidRPr="007B1236">
          <w:rPr>
            <w:rFonts w:ascii="Open Sans" w:eastAsia="Times New Roman" w:hAnsi="Open Sans" w:cs="Open Sans"/>
            <w:color w:val="40B29C"/>
            <w:sz w:val="38"/>
            <w:szCs w:val="38"/>
            <w:lang w:eastAsia="en-NZ"/>
          </w:rPr>
          <w:t>Your Consultation</w:t>
        </w:r>
      </w:hyperlink>
    </w:p>
    <w:p w14:paraId="1FF60946" w14:textId="7874F373" w:rsidR="007B1236" w:rsidRPr="007B1236" w:rsidRDefault="007B1236" w:rsidP="007B1236">
      <w:pPr>
        <w:shd w:val="clear" w:color="auto" w:fill="FAFAFA"/>
        <w:spacing w:after="300"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You need to bring with you to your </w:t>
      </w:r>
      <w:r w:rsidR="00AB56B7" w:rsidRPr="007B1236">
        <w:rPr>
          <w:rFonts w:ascii="Open Sans" w:eastAsia="Times New Roman" w:hAnsi="Open Sans" w:cs="Open Sans"/>
          <w:color w:val="222222"/>
          <w:sz w:val="19"/>
          <w:szCs w:val="19"/>
          <w:lang w:eastAsia="en-NZ"/>
        </w:rPr>
        <w:t>appointment.</w:t>
      </w:r>
    </w:p>
    <w:p w14:paraId="3CCE92D4" w14:textId="77777777" w:rsidR="007B1236" w:rsidRPr="007B1236" w:rsidRDefault="007B1236"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Any letters or reports from your doctor or hospital</w:t>
      </w:r>
    </w:p>
    <w:p w14:paraId="5BE3A508" w14:textId="77777777" w:rsidR="007B1236" w:rsidRPr="007B1236" w:rsidRDefault="007B1236"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Your ACC number, if you have one.</w:t>
      </w:r>
    </w:p>
    <w:p w14:paraId="473F11D3" w14:textId="77777777" w:rsidR="007B1236" w:rsidRPr="007B1236" w:rsidRDefault="007B1236"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Your Private Health Insurance </w:t>
      </w:r>
      <w:proofErr w:type="gramStart"/>
      <w:r w:rsidRPr="007B1236">
        <w:rPr>
          <w:rFonts w:ascii="Open Sans" w:eastAsia="Times New Roman" w:hAnsi="Open Sans" w:cs="Open Sans"/>
          <w:color w:val="222222"/>
          <w:sz w:val="19"/>
          <w:szCs w:val="19"/>
          <w:lang w:eastAsia="en-NZ"/>
        </w:rPr>
        <w:t>details, if</w:t>
      </w:r>
      <w:proofErr w:type="gramEnd"/>
      <w:r w:rsidRPr="007B1236">
        <w:rPr>
          <w:rFonts w:ascii="Open Sans" w:eastAsia="Times New Roman" w:hAnsi="Open Sans" w:cs="Open Sans"/>
          <w:color w:val="222222"/>
          <w:sz w:val="19"/>
          <w:szCs w:val="19"/>
          <w:lang w:eastAsia="en-NZ"/>
        </w:rPr>
        <w:t xml:space="preserve"> you have cover.</w:t>
      </w:r>
    </w:p>
    <w:p w14:paraId="45D7A589" w14:textId="27E58533" w:rsidR="007B1236" w:rsidRPr="007B1236" w:rsidRDefault="007B1236"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Any X-rays, CT or MRI films and reports. If you have a hard copy image, bring that but if these are not available bring the disc of the images.</w:t>
      </w:r>
    </w:p>
    <w:p w14:paraId="7CF65EAB" w14:textId="77777777" w:rsidR="007B1236" w:rsidRPr="007B1236" w:rsidRDefault="007B1236"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A list of all medicines you are taking including herbal and natural remedies.</w:t>
      </w:r>
    </w:p>
    <w:p w14:paraId="58E963C1" w14:textId="466D8C87" w:rsidR="00AB56B7" w:rsidRDefault="007B1236"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Your </w:t>
      </w:r>
      <w:r w:rsidR="00196D09">
        <w:rPr>
          <w:rFonts w:ascii="Open Sans" w:eastAsia="Times New Roman" w:hAnsi="Open Sans" w:cs="Open Sans"/>
          <w:color w:val="222222"/>
          <w:sz w:val="19"/>
          <w:szCs w:val="19"/>
          <w:lang w:eastAsia="en-NZ"/>
        </w:rPr>
        <w:t xml:space="preserve">daily work and lifestyle footwear if you complain is of a bone/muscular origin </w:t>
      </w:r>
      <w:r w:rsidR="00AB56B7">
        <w:rPr>
          <w:rFonts w:ascii="Open Sans" w:eastAsia="Times New Roman" w:hAnsi="Open Sans" w:cs="Open Sans"/>
          <w:color w:val="222222"/>
          <w:sz w:val="19"/>
          <w:szCs w:val="19"/>
          <w:lang w:eastAsia="en-NZ"/>
        </w:rPr>
        <w:t>please.</w:t>
      </w:r>
    </w:p>
    <w:p w14:paraId="7EA4F08B" w14:textId="7A9DAB2B" w:rsidR="00433CDD" w:rsidRPr="00AB56B7" w:rsidRDefault="00AB56B7" w:rsidP="00AB56B7">
      <w:pPr>
        <w:numPr>
          <w:ilvl w:val="0"/>
          <w:numId w:val="2"/>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I</w:t>
      </w:r>
      <w:r w:rsidR="00433CDD" w:rsidRPr="00AB56B7">
        <w:rPr>
          <w:rFonts w:ascii="Open Sans" w:eastAsia="Times New Roman" w:hAnsi="Open Sans" w:cs="Open Sans"/>
          <w:color w:val="000000" w:themeColor="text1"/>
          <w:sz w:val="20"/>
          <w:szCs w:val="20"/>
          <w:lang w:eastAsia="en-NZ"/>
        </w:rPr>
        <w:t xml:space="preserve">f you are wanting nail care during your </w:t>
      </w:r>
      <w:r w:rsidRPr="00AB56B7">
        <w:rPr>
          <w:rFonts w:ascii="Open Sans" w:eastAsia="Times New Roman" w:hAnsi="Open Sans" w:cs="Open Sans"/>
          <w:color w:val="000000" w:themeColor="text1"/>
          <w:sz w:val="20"/>
          <w:szCs w:val="20"/>
          <w:lang w:eastAsia="en-NZ"/>
        </w:rPr>
        <w:t>treatment,</w:t>
      </w:r>
      <w:r w:rsidR="00433CDD" w:rsidRPr="00AB56B7">
        <w:rPr>
          <w:rFonts w:ascii="Open Sans" w:eastAsia="Times New Roman" w:hAnsi="Open Sans" w:cs="Open Sans"/>
          <w:color w:val="000000" w:themeColor="text1"/>
          <w:sz w:val="20"/>
          <w:szCs w:val="20"/>
          <w:lang w:eastAsia="en-NZ"/>
        </w:rPr>
        <w:t xml:space="preserve"> please can your remove your toenail polish prior to coming to your appointment.</w:t>
      </w:r>
    </w:p>
    <w:p w14:paraId="311C092A" w14:textId="3EF7C290" w:rsidR="007B1236" w:rsidRDefault="007B1236" w:rsidP="007B1236">
      <w:pPr>
        <w:shd w:val="clear" w:color="auto" w:fill="FAFAFA"/>
        <w:spacing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We make every effort to run on time, but occasionally emergencies or patients require a little more time, and these cause delays beyond our control. We apologi</w:t>
      </w:r>
      <w:r w:rsidR="00196D09">
        <w:rPr>
          <w:rFonts w:ascii="Open Sans" w:eastAsia="Times New Roman" w:hAnsi="Open Sans" w:cs="Open Sans"/>
          <w:color w:val="222222"/>
          <w:sz w:val="19"/>
          <w:szCs w:val="19"/>
          <w:lang w:eastAsia="en-NZ"/>
        </w:rPr>
        <w:t>s</w:t>
      </w:r>
      <w:r w:rsidRPr="007B1236">
        <w:rPr>
          <w:rFonts w:ascii="Open Sans" w:eastAsia="Times New Roman" w:hAnsi="Open Sans" w:cs="Open Sans"/>
          <w:color w:val="222222"/>
          <w:sz w:val="19"/>
          <w:szCs w:val="19"/>
          <w:lang w:eastAsia="en-NZ"/>
        </w:rPr>
        <w:t>e if we keep you waiting. </w:t>
      </w:r>
    </w:p>
    <w:p w14:paraId="479F977B" w14:textId="269B9A66" w:rsidR="00433CDD" w:rsidRPr="00433CDD" w:rsidRDefault="007B1236" w:rsidP="00433CDD">
      <w:pPr>
        <w:shd w:val="clear" w:color="auto" w:fill="FAFAFA"/>
        <w:spacing w:after="0" w:line="540" w:lineRule="atLeast"/>
        <w:outlineLvl w:val="1"/>
        <w:rPr>
          <w:rFonts w:ascii="Open Sans" w:eastAsia="Times New Roman" w:hAnsi="Open Sans" w:cs="Open Sans"/>
          <w:color w:val="40B29C"/>
          <w:sz w:val="38"/>
          <w:szCs w:val="38"/>
          <w:lang w:eastAsia="en-NZ"/>
        </w:rPr>
      </w:pPr>
      <w:hyperlink r:id="rId11" w:tooltip="Accounts and Payment" w:history="1">
        <w:r w:rsidRPr="007B1236">
          <w:rPr>
            <w:rFonts w:ascii="Open Sans" w:eastAsia="Times New Roman" w:hAnsi="Open Sans" w:cs="Open Sans"/>
            <w:color w:val="40B29C"/>
            <w:sz w:val="38"/>
            <w:szCs w:val="38"/>
            <w:lang w:eastAsia="en-NZ"/>
          </w:rPr>
          <w:t>Accounts and Payment</w:t>
        </w:r>
      </w:hyperlink>
    </w:p>
    <w:p w14:paraId="7F61023B" w14:textId="576F1539" w:rsidR="00433CDD" w:rsidRPr="007B1236" w:rsidRDefault="00433CDD" w:rsidP="00433CDD">
      <w:pPr>
        <w:rPr>
          <w:rFonts w:cstheme="minorHAnsi"/>
          <w:b/>
          <w:bCs/>
          <w:sz w:val="24"/>
          <w:szCs w:val="24"/>
        </w:rPr>
      </w:pPr>
      <w:r w:rsidRPr="00433CDD">
        <w:rPr>
          <w:rFonts w:cstheme="minorHAnsi"/>
          <w:b/>
          <w:bCs/>
          <w:sz w:val="24"/>
          <w:szCs w:val="24"/>
        </w:rPr>
        <w:lastRenderedPageBreak/>
        <w:t>We appreciate payment of your account on the day of treatment.</w:t>
      </w:r>
      <w:r w:rsidRPr="00433CDD">
        <w:rPr>
          <w:rFonts w:cstheme="minorHAnsi"/>
          <w:b/>
          <w:bCs/>
          <w:sz w:val="24"/>
          <w:szCs w:val="24"/>
        </w:rPr>
        <w:t xml:space="preserve"> </w:t>
      </w:r>
      <w:r w:rsidRPr="00433CDD">
        <w:rPr>
          <w:rFonts w:cstheme="minorHAnsi"/>
          <w:b/>
          <w:bCs/>
          <w:sz w:val="24"/>
          <w:szCs w:val="24"/>
        </w:rPr>
        <w:t>However, should an account need to be issued</w:t>
      </w:r>
      <w:r w:rsidRPr="00433CDD">
        <w:rPr>
          <w:rFonts w:cstheme="minorHAnsi"/>
          <w:b/>
          <w:bCs/>
          <w:sz w:val="24"/>
          <w:szCs w:val="24"/>
        </w:rPr>
        <w:t xml:space="preserve"> </w:t>
      </w:r>
      <w:r w:rsidRPr="00433CDD">
        <w:rPr>
          <w:rFonts w:cstheme="minorHAnsi"/>
          <w:b/>
          <w:bCs/>
          <w:sz w:val="24"/>
          <w:szCs w:val="24"/>
        </w:rPr>
        <w:t>an account fee of $25.00 will be issued on th</w:t>
      </w:r>
      <w:r>
        <w:rPr>
          <w:rFonts w:cstheme="minorHAnsi"/>
          <w:b/>
          <w:bCs/>
          <w:sz w:val="24"/>
          <w:szCs w:val="24"/>
        </w:rPr>
        <w:t>e day of treatment.</w:t>
      </w:r>
    </w:p>
    <w:p w14:paraId="3FB56391" w14:textId="26E4B171" w:rsidR="007B1236" w:rsidRPr="007B1236" w:rsidRDefault="00433CDD" w:rsidP="007B1236">
      <w:pPr>
        <w:shd w:val="clear" w:color="auto" w:fill="FAFAFA"/>
        <w:spacing w:after="300" w:line="360" w:lineRule="atLeast"/>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 xml:space="preserve">We do not </w:t>
      </w:r>
      <w:r w:rsidR="007B1236" w:rsidRPr="007B1236">
        <w:rPr>
          <w:rFonts w:ascii="Open Sans" w:eastAsia="Times New Roman" w:hAnsi="Open Sans" w:cs="Open Sans"/>
          <w:color w:val="222222"/>
          <w:sz w:val="19"/>
          <w:szCs w:val="19"/>
          <w:lang w:eastAsia="en-NZ"/>
        </w:rPr>
        <w:t>Office hours for payment of accounts: 9.00am-5.00pm, Monday to</w:t>
      </w:r>
      <w:r w:rsidR="00196D09">
        <w:rPr>
          <w:rFonts w:ascii="Open Sans" w:eastAsia="Times New Roman" w:hAnsi="Open Sans" w:cs="Open Sans"/>
          <w:color w:val="222222"/>
          <w:sz w:val="19"/>
          <w:szCs w:val="19"/>
          <w:lang w:eastAsia="en-NZ"/>
        </w:rPr>
        <w:t xml:space="preserve"> Thursday. </w:t>
      </w:r>
      <w:r w:rsidR="007B1236" w:rsidRPr="007B1236">
        <w:rPr>
          <w:rFonts w:ascii="Open Sans" w:eastAsia="Times New Roman" w:hAnsi="Open Sans" w:cs="Open Sans"/>
          <w:color w:val="222222"/>
          <w:sz w:val="19"/>
          <w:szCs w:val="19"/>
          <w:lang w:eastAsia="en-NZ"/>
        </w:rPr>
        <w:t>Payments can be made by Internet banking, Eftpos, Cash, or Credit Card</w:t>
      </w:r>
      <w:r w:rsidR="00196D09">
        <w:rPr>
          <w:rFonts w:ascii="Open Sans" w:eastAsia="Times New Roman" w:hAnsi="Open Sans" w:cs="Open Sans"/>
          <w:color w:val="222222"/>
          <w:sz w:val="19"/>
          <w:szCs w:val="19"/>
          <w:lang w:eastAsia="en-NZ"/>
        </w:rPr>
        <w:t xml:space="preserve"> </w:t>
      </w:r>
      <w:r>
        <w:rPr>
          <w:rFonts w:ascii="Open Sans" w:eastAsia="Times New Roman" w:hAnsi="Open Sans" w:cs="Open Sans"/>
          <w:color w:val="222222"/>
          <w:sz w:val="19"/>
          <w:szCs w:val="19"/>
          <w:lang w:eastAsia="en-NZ"/>
        </w:rPr>
        <w:t>(</w:t>
      </w:r>
      <w:r w:rsidR="00196D09">
        <w:rPr>
          <w:rFonts w:ascii="Open Sans" w:eastAsia="Times New Roman" w:hAnsi="Open Sans" w:cs="Open Sans"/>
          <w:color w:val="222222"/>
          <w:sz w:val="19"/>
          <w:szCs w:val="19"/>
          <w:lang w:eastAsia="en-NZ"/>
        </w:rPr>
        <w:t xml:space="preserve">A surcharge </w:t>
      </w:r>
      <w:r>
        <w:rPr>
          <w:rFonts w:ascii="Open Sans" w:eastAsia="Times New Roman" w:hAnsi="Open Sans" w:cs="Open Sans"/>
          <w:color w:val="222222"/>
          <w:sz w:val="19"/>
          <w:szCs w:val="19"/>
          <w:lang w:eastAsia="en-NZ"/>
        </w:rPr>
        <w:t>applies).</w:t>
      </w:r>
      <w:r w:rsidR="00196D09">
        <w:rPr>
          <w:rFonts w:ascii="Open Sans" w:eastAsia="Times New Roman" w:hAnsi="Open Sans" w:cs="Open Sans"/>
          <w:color w:val="222222"/>
          <w:sz w:val="19"/>
          <w:szCs w:val="19"/>
          <w:lang w:eastAsia="en-NZ"/>
        </w:rPr>
        <w:t xml:space="preserve"> </w:t>
      </w:r>
    </w:p>
    <w:p w14:paraId="2CB989B8" w14:textId="672BEBBC" w:rsidR="007B1236" w:rsidRPr="007B1236" w:rsidRDefault="007B1236" w:rsidP="007B1236">
      <w:pPr>
        <w:shd w:val="clear" w:color="auto" w:fill="FAFAFA"/>
        <w:spacing w:before="150" w:after="150" w:line="300" w:lineRule="atLeast"/>
        <w:outlineLvl w:val="4"/>
        <w:rPr>
          <w:rFonts w:ascii="Open Sans" w:eastAsia="Times New Roman" w:hAnsi="Open Sans" w:cs="Open Sans"/>
          <w:b/>
          <w:bCs/>
          <w:color w:val="40B29C"/>
          <w:sz w:val="23"/>
          <w:szCs w:val="23"/>
          <w:lang w:eastAsia="en-NZ"/>
        </w:rPr>
      </w:pPr>
      <w:r w:rsidRPr="007B1236">
        <w:rPr>
          <w:rFonts w:ascii="Open Sans" w:eastAsia="Times New Roman" w:hAnsi="Open Sans" w:cs="Open Sans"/>
          <w:b/>
          <w:bCs/>
          <w:color w:val="40B29C"/>
          <w:sz w:val="23"/>
          <w:szCs w:val="23"/>
          <w:lang w:eastAsia="en-NZ"/>
        </w:rPr>
        <w:t xml:space="preserve">Private appointments </w:t>
      </w:r>
    </w:p>
    <w:p w14:paraId="64E51BBA" w14:textId="07B662E2" w:rsidR="007B1236" w:rsidRPr="007B1236" w:rsidRDefault="007B1236" w:rsidP="007B1236">
      <w:pPr>
        <w:shd w:val="clear" w:color="auto" w:fill="FAFAFA"/>
        <w:spacing w:after="300"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If you are </w:t>
      </w:r>
      <w:r w:rsidR="00196D09">
        <w:rPr>
          <w:rFonts w:ascii="Open Sans" w:eastAsia="Times New Roman" w:hAnsi="Open Sans" w:cs="Open Sans"/>
          <w:color w:val="222222"/>
          <w:sz w:val="19"/>
          <w:szCs w:val="19"/>
          <w:lang w:eastAsia="en-NZ"/>
        </w:rPr>
        <w:t>visit the practise</w:t>
      </w:r>
      <w:r w:rsidRPr="007B1236">
        <w:rPr>
          <w:rFonts w:ascii="Open Sans" w:eastAsia="Times New Roman" w:hAnsi="Open Sans" w:cs="Open Sans"/>
          <w:color w:val="222222"/>
          <w:sz w:val="19"/>
          <w:szCs w:val="19"/>
          <w:lang w:eastAsia="en-NZ"/>
        </w:rPr>
        <w:t xml:space="preserve"> privately, you are responsible for payment of your consultation</w:t>
      </w:r>
      <w:r w:rsidR="00196D09">
        <w:rPr>
          <w:rFonts w:ascii="Open Sans" w:eastAsia="Times New Roman" w:hAnsi="Open Sans" w:cs="Open Sans"/>
          <w:color w:val="222222"/>
          <w:sz w:val="19"/>
          <w:szCs w:val="19"/>
          <w:lang w:eastAsia="en-NZ"/>
        </w:rPr>
        <w:t xml:space="preserve"> and any products given to you within your consultation time.</w:t>
      </w:r>
      <w:r w:rsidR="004C5F5F">
        <w:rPr>
          <w:rFonts w:ascii="Open Sans" w:eastAsia="Times New Roman" w:hAnsi="Open Sans" w:cs="Open Sans"/>
          <w:color w:val="222222"/>
          <w:sz w:val="19"/>
          <w:szCs w:val="19"/>
          <w:lang w:eastAsia="en-NZ"/>
        </w:rPr>
        <w:t xml:space="preserve"> The </w:t>
      </w:r>
      <w:r w:rsidRPr="007B1236">
        <w:rPr>
          <w:rFonts w:ascii="Open Sans" w:eastAsia="Times New Roman" w:hAnsi="Open Sans" w:cs="Open Sans"/>
          <w:color w:val="222222"/>
          <w:sz w:val="19"/>
          <w:szCs w:val="19"/>
          <w:lang w:eastAsia="en-NZ"/>
        </w:rPr>
        <w:t xml:space="preserve">following </w:t>
      </w:r>
      <w:r w:rsidR="004C5F5F">
        <w:rPr>
          <w:rFonts w:ascii="Open Sans" w:eastAsia="Times New Roman" w:hAnsi="Open Sans" w:cs="Open Sans"/>
          <w:color w:val="222222"/>
          <w:sz w:val="19"/>
          <w:szCs w:val="19"/>
          <w:lang w:eastAsia="en-NZ"/>
        </w:rPr>
        <w:t>is an example of products</w:t>
      </w:r>
      <w:r w:rsidRPr="007B1236">
        <w:rPr>
          <w:rFonts w:ascii="Open Sans" w:eastAsia="Times New Roman" w:hAnsi="Open Sans" w:cs="Open Sans"/>
          <w:color w:val="222222"/>
          <w:sz w:val="19"/>
          <w:szCs w:val="19"/>
          <w:lang w:eastAsia="en-NZ"/>
        </w:rPr>
        <w:t xml:space="preserve"> </w:t>
      </w:r>
      <w:r w:rsidR="004C5F5F">
        <w:rPr>
          <w:rFonts w:ascii="Open Sans" w:eastAsia="Times New Roman" w:hAnsi="Open Sans" w:cs="Open Sans"/>
          <w:color w:val="222222"/>
          <w:sz w:val="19"/>
          <w:szCs w:val="19"/>
          <w:lang w:eastAsia="en-NZ"/>
        </w:rPr>
        <w:t xml:space="preserve">that may be given to </w:t>
      </w:r>
      <w:r w:rsidR="00AB56B7">
        <w:rPr>
          <w:rFonts w:ascii="Open Sans" w:eastAsia="Times New Roman" w:hAnsi="Open Sans" w:cs="Open Sans"/>
          <w:color w:val="222222"/>
          <w:sz w:val="19"/>
          <w:szCs w:val="19"/>
          <w:lang w:eastAsia="en-NZ"/>
        </w:rPr>
        <w:t>you.</w:t>
      </w:r>
    </w:p>
    <w:p w14:paraId="44659E23" w14:textId="57A085DB" w:rsidR="007B1236" w:rsidRPr="007B1236" w:rsidRDefault="004C5F5F" w:rsidP="007B1236">
      <w:pPr>
        <w:numPr>
          <w:ilvl w:val="0"/>
          <w:numId w:val="3"/>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 xml:space="preserve">Orthotics, braces and </w:t>
      </w:r>
      <w:r w:rsidR="00AB56B7">
        <w:rPr>
          <w:rFonts w:ascii="Open Sans" w:eastAsia="Times New Roman" w:hAnsi="Open Sans" w:cs="Open Sans"/>
          <w:color w:val="222222"/>
          <w:sz w:val="19"/>
          <w:szCs w:val="19"/>
          <w:lang w:eastAsia="en-NZ"/>
        </w:rPr>
        <w:t>supports.</w:t>
      </w:r>
    </w:p>
    <w:p w14:paraId="09709051" w14:textId="2B946CAF" w:rsidR="007B1236" w:rsidRPr="007B1236" w:rsidRDefault="004C5F5F" w:rsidP="007B1236">
      <w:pPr>
        <w:numPr>
          <w:ilvl w:val="0"/>
          <w:numId w:val="3"/>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 xml:space="preserve">Foot creams, </w:t>
      </w:r>
      <w:proofErr w:type="gramStart"/>
      <w:r>
        <w:rPr>
          <w:rFonts w:ascii="Open Sans" w:eastAsia="Times New Roman" w:hAnsi="Open Sans" w:cs="Open Sans"/>
          <w:color w:val="222222"/>
          <w:sz w:val="19"/>
          <w:szCs w:val="19"/>
          <w:lang w:eastAsia="en-NZ"/>
        </w:rPr>
        <w:t>gels</w:t>
      </w:r>
      <w:proofErr w:type="gramEnd"/>
      <w:r>
        <w:rPr>
          <w:rFonts w:ascii="Open Sans" w:eastAsia="Times New Roman" w:hAnsi="Open Sans" w:cs="Open Sans"/>
          <w:color w:val="222222"/>
          <w:sz w:val="19"/>
          <w:szCs w:val="19"/>
          <w:lang w:eastAsia="en-NZ"/>
        </w:rPr>
        <w:t xml:space="preserve"> and oils</w:t>
      </w:r>
    </w:p>
    <w:p w14:paraId="3E5D209C" w14:textId="0E050B38" w:rsidR="007B1236" w:rsidRPr="007B1236" w:rsidRDefault="004C5F5F" w:rsidP="007B1236">
      <w:pPr>
        <w:numPr>
          <w:ilvl w:val="0"/>
          <w:numId w:val="3"/>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Footwear</w:t>
      </w:r>
    </w:p>
    <w:p w14:paraId="6CEEE46D" w14:textId="251D85B6" w:rsidR="007B1236" w:rsidRPr="007B1236" w:rsidRDefault="004C5F5F" w:rsidP="004C5F5F">
      <w:pPr>
        <w:numPr>
          <w:ilvl w:val="0"/>
          <w:numId w:val="3"/>
        </w:numPr>
        <w:shd w:val="clear" w:color="auto" w:fill="FAFAFA"/>
        <w:spacing w:before="100" w:beforeAutospacing="1" w:after="100" w:afterAutospacing="1" w:line="240" w:lineRule="auto"/>
        <w:ind w:left="960"/>
        <w:rPr>
          <w:rFonts w:ascii="Open Sans" w:eastAsia="Times New Roman" w:hAnsi="Open Sans" w:cs="Open Sans"/>
          <w:color w:val="222222"/>
          <w:sz w:val="19"/>
          <w:szCs w:val="19"/>
          <w:lang w:eastAsia="en-NZ"/>
        </w:rPr>
      </w:pPr>
      <w:r>
        <w:rPr>
          <w:rFonts w:ascii="Open Sans" w:eastAsia="Times New Roman" w:hAnsi="Open Sans" w:cs="Open Sans"/>
          <w:color w:val="222222"/>
          <w:sz w:val="19"/>
          <w:szCs w:val="19"/>
          <w:lang w:eastAsia="en-NZ"/>
        </w:rPr>
        <w:t xml:space="preserve">Tape, </w:t>
      </w:r>
      <w:r w:rsidR="00AB56B7">
        <w:rPr>
          <w:rFonts w:ascii="Open Sans" w:eastAsia="Times New Roman" w:hAnsi="Open Sans" w:cs="Open Sans"/>
          <w:color w:val="222222"/>
          <w:sz w:val="19"/>
          <w:szCs w:val="19"/>
          <w:lang w:eastAsia="en-NZ"/>
        </w:rPr>
        <w:t>felt.</w:t>
      </w:r>
    </w:p>
    <w:p w14:paraId="23BE2515" w14:textId="48A45DAE" w:rsidR="007B1236" w:rsidRPr="007B1236" w:rsidRDefault="007B1236" w:rsidP="007B1236">
      <w:pPr>
        <w:shd w:val="clear" w:color="auto" w:fill="FAFAFA"/>
        <w:spacing w:after="300"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If you have a Health Insurance Policy, it is also important to make sure you know </w:t>
      </w:r>
      <w:r w:rsidR="00AB56B7" w:rsidRPr="007B1236">
        <w:rPr>
          <w:rFonts w:ascii="Open Sans" w:eastAsia="Times New Roman" w:hAnsi="Open Sans" w:cs="Open Sans"/>
          <w:color w:val="222222"/>
          <w:sz w:val="19"/>
          <w:szCs w:val="19"/>
          <w:lang w:eastAsia="en-NZ"/>
        </w:rPr>
        <w:t>whether</w:t>
      </w:r>
      <w:r w:rsidRPr="007B1236">
        <w:rPr>
          <w:rFonts w:ascii="Open Sans" w:eastAsia="Times New Roman" w:hAnsi="Open Sans" w:cs="Open Sans"/>
          <w:color w:val="222222"/>
          <w:sz w:val="19"/>
          <w:szCs w:val="19"/>
          <w:lang w:eastAsia="en-NZ"/>
        </w:rPr>
        <w:t xml:space="preserve"> your policy covers 100% of any treatment you may need. Some policies have a pre-determined maximum figure that will be paid for a procedure. Where this amount is not adequate to cover the full cost of the appointment or procedure you will be left to cover the shortfall. You will need to collate all invoices relating to your </w:t>
      </w:r>
      <w:r w:rsidR="004C5F5F">
        <w:rPr>
          <w:rFonts w:ascii="Open Sans" w:eastAsia="Times New Roman" w:hAnsi="Open Sans" w:cs="Open Sans"/>
          <w:color w:val="222222"/>
          <w:sz w:val="19"/>
          <w:szCs w:val="19"/>
          <w:lang w:eastAsia="en-NZ"/>
        </w:rPr>
        <w:t xml:space="preserve">treatment </w:t>
      </w:r>
      <w:r w:rsidRPr="007B1236">
        <w:rPr>
          <w:rFonts w:ascii="Open Sans" w:eastAsia="Times New Roman" w:hAnsi="Open Sans" w:cs="Open Sans"/>
          <w:color w:val="222222"/>
          <w:sz w:val="19"/>
          <w:szCs w:val="19"/>
          <w:lang w:eastAsia="en-NZ"/>
        </w:rPr>
        <w:t>and forward these to your Health Insurance Company for payment, along with any prior approval information provided.</w:t>
      </w:r>
    </w:p>
    <w:p w14:paraId="50A1574B" w14:textId="77777777" w:rsidR="007B1236" w:rsidRPr="007B1236" w:rsidRDefault="007B1236" w:rsidP="007B1236">
      <w:pPr>
        <w:shd w:val="clear" w:color="auto" w:fill="FAFAFA"/>
        <w:spacing w:before="150" w:after="150" w:line="300" w:lineRule="atLeast"/>
        <w:outlineLvl w:val="4"/>
        <w:rPr>
          <w:rFonts w:ascii="Open Sans" w:eastAsia="Times New Roman" w:hAnsi="Open Sans" w:cs="Open Sans"/>
          <w:b/>
          <w:bCs/>
          <w:color w:val="40B29C"/>
          <w:sz w:val="23"/>
          <w:szCs w:val="23"/>
          <w:lang w:eastAsia="en-NZ"/>
        </w:rPr>
      </w:pPr>
      <w:r w:rsidRPr="007B1236">
        <w:rPr>
          <w:rFonts w:ascii="Open Sans" w:eastAsia="Times New Roman" w:hAnsi="Open Sans" w:cs="Open Sans"/>
          <w:b/>
          <w:bCs/>
          <w:color w:val="40B29C"/>
          <w:sz w:val="23"/>
          <w:szCs w:val="23"/>
          <w:lang w:eastAsia="en-NZ"/>
        </w:rPr>
        <w:t>ACC appointments and ACC surgery</w:t>
      </w:r>
    </w:p>
    <w:p w14:paraId="589EA8B8" w14:textId="4EA48FE4" w:rsidR="007B1236" w:rsidRPr="007B1236" w:rsidRDefault="007B1236" w:rsidP="007B1236">
      <w:pPr>
        <w:shd w:val="clear" w:color="auto" w:fill="FAFAFA"/>
        <w:spacing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If you have been referred to the practice with an accepted ACC claim,</w:t>
      </w:r>
      <w:r w:rsidR="00CC4A5C">
        <w:rPr>
          <w:rFonts w:ascii="Open Sans" w:eastAsia="Times New Roman" w:hAnsi="Open Sans" w:cs="Open Sans"/>
          <w:color w:val="222222"/>
          <w:sz w:val="19"/>
          <w:szCs w:val="19"/>
          <w:lang w:eastAsia="en-NZ"/>
        </w:rPr>
        <w:t xml:space="preserve"> ACC will pay part of the</w:t>
      </w:r>
      <w:r w:rsidRPr="007B1236">
        <w:rPr>
          <w:rFonts w:ascii="Open Sans" w:eastAsia="Times New Roman" w:hAnsi="Open Sans" w:cs="Open Sans"/>
          <w:color w:val="222222"/>
          <w:sz w:val="19"/>
          <w:szCs w:val="19"/>
          <w:lang w:eastAsia="en-NZ"/>
        </w:rPr>
        <w:t xml:space="preserve"> cost of your </w:t>
      </w:r>
      <w:r w:rsidR="00CC4A5C">
        <w:rPr>
          <w:rFonts w:ascii="Open Sans" w:eastAsia="Times New Roman" w:hAnsi="Open Sans" w:cs="Open Sans"/>
          <w:color w:val="222222"/>
          <w:sz w:val="19"/>
          <w:szCs w:val="19"/>
          <w:lang w:eastAsia="en-NZ"/>
        </w:rPr>
        <w:t>consultation. You will still have a surcharge remaining on the consultation for you to pay. This varies depending on the treatment and service code that you have for ACC.</w:t>
      </w:r>
      <w:r w:rsidRPr="007B1236">
        <w:rPr>
          <w:rFonts w:ascii="Open Sans" w:eastAsia="Times New Roman" w:hAnsi="Open Sans" w:cs="Open Sans"/>
          <w:color w:val="222222"/>
          <w:sz w:val="19"/>
          <w:szCs w:val="19"/>
          <w:lang w:eastAsia="en-NZ"/>
        </w:rPr>
        <w:t> For confirmation, please contact your local ACC office or visit </w:t>
      </w:r>
      <w:hyperlink r:id="rId12" w:tgtFrame="_blank" w:history="1">
        <w:r w:rsidRPr="007B1236">
          <w:rPr>
            <w:rFonts w:ascii="Open Sans" w:eastAsia="Times New Roman" w:hAnsi="Open Sans" w:cs="Open Sans"/>
            <w:color w:val="40B29C"/>
            <w:sz w:val="19"/>
            <w:szCs w:val="19"/>
            <w:lang w:eastAsia="en-NZ"/>
          </w:rPr>
          <w:t>www.acc.co.nz</w:t>
        </w:r>
      </w:hyperlink>
      <w:r w:rsidRPr="007B1236">
        <w:rPr>
          <w:rFonts w:ascii="Open Sans" w:eastAsia="Times New Roman" w:hAnsi="Open Sans" w:cs="Open Sans"/>
          <w:color w:val="222222"/>
          <w:sz w:val="19"/>
          <w:szCs w:val="19"/>
          <w:lang w:eastAsia="en-NZ"/>
        </w:rPr>
        <w:t>. </w:t>
      </w:r>
      <w:proofErr w:type="gramStart"/>
      <w:r w:rsidR="00AB56B7" w:rsidRPr="007B1236">
        <w:rPr>
          <w:rFonts w:ascii="Open Sans" w:eastAsia="Times New Roman" w:hAnsi="Open Sans" w:cs="Open Sans"/>
          <w:color w:val="222222"/>
          <w:sz w:val="19"/>
          <w:szCs w:val="19"/>
          <w:lang w:eastAsia="en-NZ"/>
        </w:rPr>
        <w:t>If</w:t>
      </w:r>
      <w:proofErr w:type="gramEnd"/>
      <w:r w:rsidRPr="007B1236">
        <w:rPr>
          <w:rFonts w:ascii="Open Sans" w:eastAsia="Times New Roman" w:hAnsi="Open Sans" w:cs="Open Sans"/>
          <w:color w:val="222222"/>
          <w:sz w:val="19"/>
          <w:szCs w:val="19"/>
          <w:lang w:eastAsia="en-NZ"/>
        </w:rPr>
        <w:t xml:space="preserve"> however your claim is declined, then you are responsible for the account.</w:t>
      </w:r>
    </w:p>
    <w:p w14:paraId="6C0606FD" w14:textId="470AF61B" w:rsidR="00CC4A5C" w:rsidRPr="007B1236" w:rsidRDefault="007B1236" w:rsidP="007B1236">
      <w:pPr>
        <w:shd w:val="clear" w:color="auto" w:fill="FAFAFA"/>
        <w:spacing w:after="0" w:line="540" w:lineRule="atLeast"/>
        <w:outlineLvl w:val="1"/>
        <w:rPr>
          <w:rFonts w:ascii="Open Sans" w:eastAsia="Times New Roman" w:hAnsi="Open Sans" w:cs="Open Sans"/>
          <w:color w:val="40B29C"/>
          <w:sz w:val="38"/>
          <w:szCs w:val="38"/>
          <w:lang w:eastAsia="en-NZ"/>
        </w:rPr>
      </w:pPr>
      <w:hyperlink r:id="rId13" w:tooltip="Your Rights as a Patient" w:history="1">
        <w:r w:rsidRPr="007B1236">
          <w:rPr>
            <w:rFonts w:ascii="Open Sans" w:eastAsia="Times New Roman" w:hAnsi="Open Sans" w:cs="Open Sans"/>
            <w:color w:val="40B29C"/>
            <w:sz w:val="38"/>
            <w:szCs w:val="38"/>
            <w:lang w:eastAsia="en-NZ"/>
          </w:rPr>
          <w:t>Your Rights as a Patient</w:t>
        </w:r>
      </w:hyperlink>
    </w:p>
    <w:p w14:paraId="324D912F" w14:textId="489BD51E" w:rsidR="007B1236" w:rsidRPr="007B1236" w:rsidRDefault="007B1236" w:rsidP="007B1236">
      <w:pPr>
        <w:shd w:val="clear" w:color="auto" w:fill="FAFAFA"/>
        <w:spacing w:after="300"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noProof/>
          <w:color w:val="222222"/>
          <w:sz w:val="19"/>
          <w:szCs w:val="19"/>
          <w:lang w:eastAsia="en-NZ"/>
        </w:rPr>
        <w:drawing>
          <wp:inline distT="0" distB="0" distL="0" distR="0" wp14:anchorId="1B72D398" wp14:editId="1A0182FD">
            <wp:extent cx="2322305" cy="298938"/>
            <wp:effectExtent l="0" t="0" r="1905" b="6350"/>
            <wp:docPr id="1" name="Picture 1" descr="H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3553" cy="304248"/>
                    </a:xfrm>
                    <a:prstGeom prst="rect">
                      <a:avLst/>
                    </a:prstGeom>
                    <a:noFill/>
                    <a:ln>
                      <a:noFill/>
                    </a:ln>
                  </pic:spPr>
                </pic:pic>
              </a:graphicData>
            </a:graphic>
          </wp:inline>
        </w:drawing>
      </w:r>
    </w:p>
    <w:p w14:paraId="72887D5E" w14:textId="4F9B2CEC" w:rsidR="00AB56B7" w:rsidRDefault="007B1236" w:rsidP="00AB56B7">
      <w:pPr>
        <w:shd w:val="clear" w:color="auto" w:fill="FAFAFA"/>
        <w:spacing w:line="360" w:lineRule="atLeast"/>
        <w:rPr>
          <w:rFonts w:ascii="Open Sans" w:eastAsia="Times New Roman" w:hAnsi="Open Sans" w:cs="Open Sans"/>
          <w:color w:val="222222"/>
          <w:sz w:val="19"/>
          <w:szCs w:val="19"/>
          <w:lang w:eastAsia="en-NZ"/>
        </w:rPr>
      </w:pPr>
      <w:r w:rsidRPr="007B1236">
        <w:rPr>
          <w:rFonts w:ascii="Open Sans" w:eastAsia="Times New Roman" w:hAnsi="Open Sans" w:cs="Open Sans"/>
          <w:color w:val="222222"/>
          <w:sz w:val="19"/>
          <w:szCs w:val="19"/>
          <w:lang w:eastAsia="en-NZ"/>
        </w:rPr>
        <w:t xml:space="preserve">We abide by a Code of Patient Rights, ensuring proper standards are adhered to with respect and fair treatment by listening and recognising your need for dignity, independence, information, </w:t>
      </w:r>
      <w:proofErr w:type="gramStart"/>
      <w:r w:rsidRPr="007B1236">
        <w:rPr>
          <w:rFonts w:ascii="Open Sans" w:eastAsia="Times New Roman" w:hAnsi="Open Sans" w:cs="Open Sans"/>
          <w:color w:val="222222"/>
          <w:sz w:val="19"/>
          <w:szCs w:val="19"/>
          <w:lang w:eastAsia="en-NZ"/>
        </w:rPr>
        <w:t>support</w:t>
      </w:r>
      <w:proofErr w:type="gramEnd"/>
      <w:r w:rsidRPr="007B1236">
        <w:rPr>
          <w:rFonts w:ascii="Open Sans" w:eastAsia="Times New Roman" w:hAnsi="Open Sans" w:cs="Open Sans"/>
          <w:color w:val="222222"/>
          <w:sz w:val="19"/>
          <w:szCs w:val="19"/>
          <w:lang w:eastAsia="en-NZ"/>
        </w:rPr>
        <w:t xml:space="preserve"> and decision making. We welcome all complaints.</w:t>
      </w:r>
      <w:r w:rsidR="00CC4A5C">
        <w:rPr>
          <w:rFonts w:ascii="Open Sans" w:eastAsia="Times New Roman" w:hAnsi="Open Sans" w:cs="Open Sans"/>
          <w:color w:val="222222"/>
          <w:sz w:val="19"/>
          <w:szCs w:val="19"/>
          <w:lang w:eastAsia="en-NZ"/>
        </w:rPr>
        <w:t xml:space="preserve"> Please head to our website for more information on your rights as a patient</w:t>
      </w:r>
      <w:r w:rsidR="00AB56B7">
        <w:rPr>
          <w:rFonts w:ascii="Open Sans" w:eastAsia="Times New Roman" w:hAnsi="Open Sans" w:cs="Open Sans"/>
          <w:color w:val="222222"/>
          <w:sz w:val="19"/>
          <w:szCs w:val="19"/>
          <w:lang w:eastAsia="en-NZ"/>
        </w:rPr>
        <w:t>.</w:t>
      </w:r>
    </w:p>
    <w:p w14:paraId="0F17378C" w14:textId="47D6DE6D" w:rsidR="00AB56B7" w:rsidRPr="00AB56B7" w:rsidRDefault="00AB56B7" w:rsidP="00AB56B7">
      <w:pPr>
        <w:shd w:val="clear" w:color="auto" w:fill="FAFAFA"/>
        <w:spacing w:line="360" w:lineRule="atLeast"/>
        <w:rPr>
          <w:rFonts w:ascii="Open Sans" w:eastAsia="Times New Roman" w:hAnsi="Open Sans" w:cs="Open Sans"/>
          <w:b/>
          <w:bCs/>
          <w:color w:val="222222"/>
          <w:sz w:val="19"/>
          <w:szCs w:val="19"/>
          <w:lang w:eastAsia="en-NZ"/>
        </w:rPr>
      </w:pPr>
      <w:r w:rsidRPr="00AB56B7">
        <w:rPr>
          <w:rFonts w:ascii="Open Sans" w:eastAsia="Times New Roman" w:hAnsi="Open Sans" w:cs="Open Sans"/>
          <w:b/>
          <w:bCs/>
          <w:color w:val="222222"/>
          <w:sz w:val="19"/>
          <w:szCs w:val="19"/>
          <w:lang w:eastAsia="en-NZ"/>
        </w:rPr>
        <w:t xml:space="preserve">Aubrey Podiatry, 45 Heaton Street, Timaru. </w:t>
      </w:r>
      <w:r w:rsidRPr="00AB56B7">
        <w:rPr>
          <w:rFonts w:ascii="Open Sans" w:eastAsia="Times New Roman" w:hAnsi="Open Sans" w:cs="Open Sans"/>
          <w:b/>
          <w:bCs/>
          <w:color w:val="222222"/>
          <w:sz w:val="19"/>
          <w:szCs w:val="19"/>
          <w:lang w:eastAsia="en-NZ"/>
        </w:rPr>
        <w:t>Phone 03 688 9095</w:t>
      </w:r>
      <w:r w:rsidRPr="00AB56B7">
        <w:rPr>
          <w:rFonts w:ascii="Open Sans" w:eastAsia="Times New Roman" w:hAnsi="Open Sans" w:cs="Open Sans"/>
          <w:b/>
          <w:bCs/>
          <w:color w:val="222222"/>
          <w:sz w:val="19"/>
          <w:szCs w:val="19"/>
          <w:lang w:eastAsia="en-NZ"/>
        </w:rPr>
        <w:t>. WWW.AUBREYPODIATRY.COM</w:t>
      </w:r>
    </w:p>
    <w:sectPr w:rsidR="00AB56B7" w:rsidRPr="00AB5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271"/>
    <w:multiLevelType w:val="multilevel"/>
    <w:tmpl w:val="B38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3669F"/>
    <w:multiLevelType w:val="multilevel"/>
    <w:tmpl w:val="81BEB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D3D8D"/>
    <w:multiLevelType w:val="multilevel"/>
    <w:tmpl w:val="1084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F62B8"/>
    <w:multiLevelType w:val="multilevel"/>
    <w:tmpl w:val="F54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54297"/>
    <w:multiLevelType w:val="multilevel"/>
    <w:tmpl w:val="DBAC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36"/>
    <w:rsid w:val="00196D09"/>
    <w:rsid w:val="0021199C"/>
    <w:rsid w:val="00433CDD"/>
    <w:rsid w:val="004C5F5F"/>
    <w:rsid w:val="007B1236"/>
    <w:rsid w:val="00AA6BC4"/>
    <w:rsid w:val="00AB56B7"/>
    <w:rsid w:val="00CC4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BACA"/>
  <w15:chartTrackingRefBased/>
  <w15:docId w15:val="{A65E9325-486F-4563-835C-02BCFD11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123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5">
    <w:name w:val="heading 5"/>
    <w:basedOn w:val="Normal"/>
    <w:link w:val="Heading5Char"/>
    <w:uiPriority w:val="9"/>
    <w:qFormat/>
    <w:rsid w:val="007B1236"/>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236"/>
    <w:rPr>
      <w:rFonts w:ascii="Times New Roman" w:eastAsia="Times New Roman" w:hAnsi="Times New Roman" w:cs="Times New Roman"/>
      <w:b/>
      <w:bCs/>
      <w:sz w:val="36"/>
      <w:szCs w:val="36"/>
      <w:lang w:eastAsia="en-NZ"/>
    </w:rPr>
  </w:style>
  <w:style w:type="character" w:customStyle="1" w:styleId="Heading5Char">
    <w:name w:val="Heading 5 Char"/>
    <w:basedOn w:val="DefaultParagraphFont"/>
    <w:link w:val="Heading5"/>
    <w:uiPriority w:val="9"/>
    <w:rsid w:val="007B1236"/>
    <w:rPr>
      <w:rFonts w:ascii="Times New Roman" w:eastAsia="Times New Roman" w:hAnsi="Times New Roman" w:cs="Times New Roman"/>
      <w:b/>
      <w:bCs/>
      <w:sz w:val="20"/>
      <w:szCs w:val="20"/>
      <w:lang w:eastAsia="en-NZ"/>
    </w:rPr>
  </w:style>
  <w:style w:type="character" w:styleId="Hyperlink">
    <w:name w:val="Hyperlink"/>
    <w:basedOn w:val="DefaultParagraphFont"/>
    <w:uiPriority w:val="99"/>
    <w:unhideWhenUsed/>
    <w:rsid w:val="007B1236"/>
    <w:rPr>
      <w:color w:val="0000FF"/>
      <w:u w:val="single"/>
    </w:rPr>
  </w:style>
  <w:style w:type="paragraph" w:styleId="NormalWeb">
    <w:name w:val="Normal (Web)"/>
    <w:basedOn w:val="Normal"/>
    <w:uiPriority w:val="99"/>
    <w:semiHidden/>
    <w:unhideWhenUsed/>
    <w:rsid w:val="007B123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7B1236"/>
    <w:rPr>
      <w:color w:val="605E5C"/>
      <w:shd w:val="clear" w:color="auto" w:fill="E1DFDD"/>
    </w:rPr>
  </w:style>
  <w:style w:type="paragraph" w:styleId="ListParagraph">
    <w:name w:val="List Paragraph"/>
    <w:basedOn w:val="Normal"/>
    <w:uiPriority w:val="34"/>
    <w:qFormat/>
    <w:rsid w:val="0043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1825">
      <w:bodyDiv w:val="1"/>
      <w:marLeft w:val="0"/>
      <w:marRight w:val="0"/>
      <w:marTop w:val="0"/>
      <w:marBottom w:val="0"/>
      <w:divBdr>
        <w:top w:val="none" w:sz="0" w:space="0" w:color="auto"/>
        <w:left w:val="none" w:sz="0" w:space="0" w:color="auto"/>
        <w:bottom w:val="none" w:sz="0" w:space="0" w:color="auto"/>
        <w:right w:val="none" w:sz="0" w:space="0" w:color="auto"/>
      </w:divBdr>
      <w:divsChild>
        <w:div w:id="2140681164">
          <w:marLeft w:val="0"/>
          <w:marRight w:val="0"/>
          <w:marTop w:val="0"/>
          <w:marBottom w:val="0"/>
          <w:divBdr>
            <w:top w:val="none" w:sz="0" w:space="0" w:color="auto"/>
            <w:left w:val="none" w:sz="0" w:space="0" w:color="auto"/>
            <w:bottom w:val="none" w:sz="0" w:space="0" w:color="auto"/>
            <w:right w:val="none" w:sz="0" w:space="0" w:color="auto"/>
          </w:divBdr>
        </w:div>
        <w:div w:id="656422286">
          <w:marLeft w:val="0"/>
          <w:marRight w:val="0"/>
          <w:marTop w:val="0"/>
          <w:marBottom w:val="300"/>
          <w:divBdr>
            <w:top w:val="none" w:sz="0" w:space="0" w:color="auto"/>
            <w:left w:val="none" w:sz="0" w:space="0" w:color="auto"/>
            <w:bottom w:val="none" w:sz="0" w:space="0" w:color="auto"/>
            <w:right w:val="none" w:sz="0" w:space="0" w:color="auto"/>
          </w:divBdr>
          <w:divsChild>
            <w:div w:id="1913350262">
              <w:marLeft w:val="0"/>
              <w:marRight w:val="0"/>
              <w:marTop w:val="0"/>
              <w:marBottom w:val="0"/>
              <w:divBdr>
                <w:top w:val="none" w:sz="0" w:space="0" w:color="auto"/>
                <w:left w:val="none" w:sz="0" w:space="0" w:color="auto"/>
                <w:bottom w:val="none" w:sz="0" w:space="0" w:color="auto"/>
                <w:right w:val="none" w:sz="0" w:space="0" w:color="auto"/>
              </w:divBdr>
              <w:divsChild>
                <w:div w:id="1291400148">
                  <w:marLeft w:val="0"/>
                  <w:marRight w:val="0"/>
                  <w:marTop w:val="0"/>
                  <w:marBottom w:val="0"/>
                  <w:divBdr>
                    <w:top w:val="none" w:sz="0" w:space="0" w:color="auto"/>
                    <w:left w:val="none" w:sz="0" w:space="0" w:color="auto"/>
                    <w:bottom w:val="none" w:sz="0" w:space="0" w:color="auto"/>
                    <w:right w:val="none" w:sz="0" w:space="0" w:color="auto"/>
                  </w:divBdr>
                  <w:divsChild>
                    <w:div w:id="571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573">
          <w:marLeft w:val="0"/>
          <w:marRight w:val="0"/>
          <w:marTop w:val="0"/>
          <w:marBottom w:val="300"/>
          <w:divBdr>
            <w:top w:val="none" w:sz="0" w:space="0" w:color="auto"/>
            <w:left w:val="none" w:sz="0" w:space="0" w:color="auto"/>
            <w:bottom w:val="none" w:sz="0" w:space="0" w:color="auto"/>
            <w:right w:val="none" w:sz="0" w:space="0" w:color="auto"/>
          </w:divBdr>
          <w:divsChild>
            <w:div w:id="1795295863">
              <w:marLeft w:val="0"/>
              <w:marRight w:val="0"/>
              <w:marTop w:val="0"/>
              <w:marBottom w:val="0"/>
              <w:divBdr>
                <w:top w:val="none" w:sz="0" w:space="0" w:color="auto"/>
                <w:left w:val="none" w:sz="0" w:space="0" w:color="auto"/>
                <w:bottom w:val="none" w:sz="0" w:space="0" w:color="auto"/>
                <w:right w:val="none" w:sz="0" w:space="0" w:color="auto"/>
              </w:divBdr>
              <w:divsChild>
                <w:div w:id="15842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589">
          <w:marLeft w:val="0"/>
          <w:marRight w:val="0"/>
          <w:marTop w:val="0"/>
          <w:marBottom w:val="300"/>
          <w:divBdr>
            <w:top w:val="none" w:sz="0" w:space="0" w:color="auto"/>
            <w:left w:val="none" w:sz="0" w:space="0" w:color="auto"/>
            <w:bottom w:val="none" w:sz="0" w:space="0" w:color="auto"/>
            <w:right w:val="none" w:sz="0" w:space="0" w:color="auto"/>
          </w:divBdr>
          <w:divsChild>
            <w:div w:id="1614480552">
              <w:marLeft w:val="0"/>
              <w:marRight w:val="0"/>
              <w:marTop w:val="0"/>
              <w:marBottom w:val="0"/>
              <w:divBdr>
                <w:top w:val="none" w:sz="0" w:space="0" w:color="auto"/>
                <w:left w:val="none" w:sz="0" w:space="0" w:color="auto"/>
                <w:bottom w:val="none" w:sz="0" w:space="0" w:color="auto"/>
                <w:right w:val="none" w:sz="0" w:space="0" w:color="auto"/>
              </w:divBdr>
              <w:divsChild>
                <w:div w:id="7204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0231">
          <w:marLeft w:val="0"/>
          <w:marRight w:val="0"/>
          <w:marTop w:val="0"/>
          <w:marBottom w:val="300"/>
          <w:divBdr>
            <w:top w:val="none" w:sz="0" w:space="0" w:color="auto"/>
            <w:left w:val="none" w:sz="0" w:space="0" w:color="auto"/>
            <w:bottom w:val="none" w:sz="0" w:space="0" w:color="auto"/>
            <w:right w:val="none" w:sz="0" w:space="0" w:color="auto"/>
          </w:divBdr>
          <w:divsChild>
            <w:div w:id="1542281668">
              <w:marLeft w:val="0"/>
              <w:marRight w:val="0"/>
              <w:marTop w:val="0"/>
              <w:marBottom w:val="0"/>
              <w:divBdr>
                <w:top w:val="none" w:sz="0" w:space="0" w:color="auto"/>
                <w:left w:val="none" w:sz="0" w:space="0" w:color="auto"/>
                <w:bottom w:val="none" w:sz="0" w:space="0" w:color="auto"/>
                <w:right w:val="none" w:sz="0" w:space="0" w:color="auto"/>
              </w:divBdr>
              <w:divsChild>
                <w:div w:id="12818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827">
          <w:marLeft w:val="0"/>
          <w:marRight w:val="0"/>
          <w:marTop w:val="0"/>
          <w:marBottom w:val="300"/>
          <w:divBdr>
            <w:top w:val="none" w:sz="0" w:space="0" w:color="auto"/>
            <w:left w:val="none" w:sz="0" w:space="0" w:color="auto"/>
            <w:bottom w:val="none" w:sz="0" w:space="0" w:color="auto"/>
            <w:right w:val="none" w:sz="0" w:space="0" w:color="auto"/>
          </w:divBdr>
          <w:divsChild>
            <w:div w:id="1252816276">
              <w:marLeft w:val="0"/>
              <w:marRight w:val="0"/>
              <w:marTop w:val="0"/>
              <w:marBottom w:val="0"/>
              <w:divBdr>
                <w:top w:val="none" w:sz="0" w:space="0" w:color="auto"/>
                <w:left w:val="none" w:sz="0" w:space="0" w:color="auto"/>
                <w:bottom w:val="none" w:sz="0" w:space="0" w:color="auto"/>
                <w:right w:val="none" w:sz="0" w:space="0" w:color="auto"/>
              </w:divBdr>
              <w:divsChild>
                <w:div w:id="1045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breypodiatry.com" TargetMode="External"/><Relationship Id="rId13" Type="http://schemas.openxmlformats.org/officeDocument/2006/relationships/hyperlink" Target="http://aorangisurgical.co.nz/asg-patient-info/57-your-rights-as-a-patient" TargetMode="External"/><Relationship Id="rId3" Type="http://schemas.openxmlformats.org/officeDocument/2006/relationships/settings" Target="settings.xml"/><Relationship Id="rId7" Type="http://schemas.openxmlformats.org/officeDocument/2006/relationships/hyperlink" Target="http://aorangisurgical.co.nz/asg-patient-info/94-referrals-appointments" TargetMode="External"/><Relationship Id="rId12" Type="http://schemas.openxmlformats.org/officeDocument/2006/relationships/hyperlink" Target="http://www.acc.c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orangisurgical.co.nz/asg-patient-info/98-accounts-and-paymen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aorangisurgical.co.nz/asg-patient-info/100-your-consultation" TargetMode="External"/><Relationship Id="rId4" Type="http://schemas.openxmlformats.org/officeDocument/2006/relationships/webSettings" Target="webSettings.xml"/><Relationship Id="rId9" Type="http://schemas.openxmlformats.org/officeDocument/2006/relationships/hyperlink" Target="http://www.aubreypodiatry.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aubrey</dc:creator>
  <cp:keywords/>
  <dc:description/>
  <cp:lastModifiedBy>louise aubrey</cp:lastModifiedBy>
  <cp:revision>1</cp:revision>
  <dcterms:created xsi:type="dcterms:W3CDTF">2021-05-18T03:37:00Z</dcterms:created>
  <dcterms:modified xsi:type="dcterms:W3CDTF">2021-05-18T04:39:00Z</dcterms:modified>
</cp:coreProperties>
</file>